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right="0" w:firstLine="0"/>
        <w:rPr>
          <w:b w:val="1"/>
          <w:color w:val="ffffff"/>
          <w:sz w:val="28"/>
          <w:szCs w:val="28"/>
          <w:shd w:fill="999999" w:val="clear"/>
          <w:vertAlign w:val="baseline"/>
        </w:rPr>
      </w:pPr>
      <w:hyperlink r:id="rId7">
        <w:r w:rsidDel="00000000" w:rsidR="00000000" w:rsidRPr="00000000">
          <w:rPr>
            <w:b w:val="1"/>
            <w:color w:val="ffffff"/>
            <w:sz w:val="28"/>
            <w:szCs w:val="28"/>
            <w:shd w:fill="999999" w:val="clear"/>
            <w:vertAlign w:val="baseline"/>
            <w:rtl w:val="0"/>
          </w:rPr>
          <w:t xml:space="preserve">MODELO RECLAMACIÓN OPOSICI</w:t>
        </w:r>
      </w:hyperlink>
      <w:hyperlink r:id="rId8">
        <w:r w:rsidDel="00000000" w:rsidR="00000000" w:rsidRPr="00000000">
          <w:rPr>
            <w:b w:val="1"/>
            <w:color w:val="ffffff"/>
            <w:sz w:val="28"/>
            <w:szCs w:val="28"/>
            <w:shd w:fill="999999" w:val="clear"/>
            <w:rtl w:val="0"/>
          </w:rPr>
          <w:t xml:space="preserve">ONES</w:t>
        </w:r>
      </w:hyperlink>
      <w:hyperlink r:id="rId9">
        <w:r w:rsidDel="00000000" w:rsidR="00000000" w:rsidRPr="00000000">
          <w:rPr>
            <w:b w:val="1"/>
            <w:color w:val="ffffff"/>
            <w:sz w:val="28"/>
            <w:szCs w:val="28"/>
            <w:shd w:fill="999999" w:val="clear"/>
            <w:vertAlign w:val="baseline"/>
            <w:rtl w:val="0"/>
          </w:rPr>
          <w:t xml:space="preserve"> SECUNDARIA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center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center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AL PRESIDENTE DEL TRIBUNAL DE OPOSICIONES Nº _______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center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ESPECIALIDAD: _______________________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D/DÑA._________________________________________________, provisto de DNI n.º ________________ y con domicilio en la calle _____________________ _______________________________, ante el órgano al que me dirijo comparezco y 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center"/>
        <w:rPr>
          <w:b w:val="1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DIGO: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center"/>
        <w:rPr>
          <w:b w:val="1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Que por medio del presente escrito y dentro del plazo de UN DÍA AL EFECTO concedido con arreglo a lo dispuesto en la base 8.1.1.2 de la Convocatoria vengo a formular la presente RECLAMACIÓN contra las puntuaciones obtenidas en la primera prueba de la oposición, con base en las siguientes 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center"/>
        <w:rPr>
          <w:b w:val="1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center"/>
        <w:rPr>
          <w:b w:val="1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ALEGACIONES: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Primero.-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El/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sz w:val="24"/>
          <w:szCs w:val="24"/>
          <w:rtl w:val="0"/>
        </w:rPr>
        <w:t xml:space="preserve">apelante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 participa en el procedimiento de acceso a la función pública docente convocado mediante la </w:t>
      </w:r>
      <w:r w:rsidDel="00000000" w:rsidR="00000000" w:rsidRPr="00000000">
        <w:rPr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Orden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____</w:t>
      </w:r>
      <w:r w:rsidDel="00000000" w:rsidR="00000000" w:rsidRPr="00000000">
        <w:rPr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i w:val="1"/>
          <w:sz w:val="24"/>
          <w:szCs w:val="24"/>
          <w:rtl w:val="0"/>
        </w:rPr>
        <w:t xml:space="preserve">_____________</w:t>
      </w:r>
      <w:r w:rsidDel="00000000" w:rsidR="00000000" w:rsidRPr="00000000">
        <w:rPr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i w:val="1"/>
          <w:sz w:val="24"/>
          <w:szCs w:val="24"/>
          <w:rtl w:val="0"/>
        </w:rPr>
        <w:t xml:space="preserve">___</w:t>
      </w:r>
      <w:r w:rsidDel="00000000" w:rsidR="00000000" w:rsidRPr="00000000">
        <w:rPr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, por la que se establecen las bases reguladoras y la convocatoria de los procedimientos selectivos para ingreso, accesos y adquisición de nuevas especialidades, en los Cuerpos de Profesores de Enseñanza Secundaria, Profesores de Escuelas Oficiales de Idiomas, Profesores Técnicos de Formación Profesional, Profesores de Música y Artes Escénicas y Profesores de Artes Plásticas y Diseño, a celebrar en el año </w:t>
      </w:r>
      <w:r w:rsidDel="00000000" w:rsidR="00000000" w:rsidRPr="00000000">
        <w:rPr>
          <w:i w:val="1"/>
          <w:sz w:val="24"/>
          <w:szCs w:val="24"/>
          <w:rtl w:val="0"/>
        </w:rPr>
        <w:t xml:space="preserve">_______</w:t>
      </w:r>
      <w:r w:rsidDel="00000000" w:rsidR="00000000" w:rsidRPr="00000000">
        <w:rPr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, y por la que se regula la composición de las listas de interinidad en estos cuerpos para el curso </w:t>
      </w:r>
      <w:r w:rsidDel="00000000" w:rsidR="00000000" w:rsidRPr="00000000">
        <w:rPr>
          <w:i w:val="1"/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Segundo.- 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Que su participación lo es en el Tribunal Nº ______ Especialidad de ____________________ con sede en  _____________________________________________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Tercero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.- 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Intereso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 expresamente por medio de este escrito la revisión presencial de la Parte A y la Parte B de la prueba.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0" w:right="0" w:firstLine="709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Ello con arreglo a lo dispuesto en el artículo 3.5 de la 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L30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/1992 “</w:t>
      </w:r>
      <w:r w:rsidDel="00000000" w:rsidR="00000000" w:rsidRPr="00000000">
        <w:rPr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En sus relaciones con los ciudadanos las Administraciones públicas actúan de conformidad con los </w:t>
      </w:r>
      <w:r w:rsidDel="00000000" w:rsidR="00000000" w:rsidRPr="00000000">
        <w:rPr>
          <w:b w:val="1"/>
          <w:i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principios de transparencia</w:t>
      </w:r>
      <w:r w:rsidDel="00000000" w:rsidR="00000000" w:rsidRPr="00000000">
        <w:rPr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 y de participación.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” Y de conformidad con el </w:t>
      </w: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artículo 35 a) de la L30/1992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 los administrados tienen derecho “</w:t>
      </w:r>
      <w:r w:rsidDel="00000000" w:rsidR="00000000" w:rsidRPr="00000000">
        <w:rPr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a conocer, en cualquier momento, el estado de la tramitación de los procedimientos en los que tengan la condición de interesados y obtener </w:t>
      </w:r>
      <w:r w:rsidDel="00000000" w:rsidR="00000000" w:rsidRPr="00000000">
        <w:rPr>
          <w:b w:val="1"/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copias de documentos</w:t>
      </w:r>
      <w:r w:rsidDel="00000000" w:rsidR="00000000" w:rsidRPr="00000000">
        <w:rPr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 contenidos en ellos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”.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0" w:right="0" w:firstLine="709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Adicionalmente, el </w:t>
      </w: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artículo 37 L30/1992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 concede a los ciudadanos el </w:t>
      </w:r>
      <w:r w:rsidDel="00000000" w:rsidR="00000000" w:rsidRPr="00000000">
        <w:rPr>
          <w:i w:val="1"/>
          <w:color w:val="000000"/>
          <w:sz w:val="24"/>
          <w:szCs w:val="24"/>
          <w:shd w:fill="auto" w:val="clear"/>
          <w:vertAlign w:val="baseline"/>
          <w:rtl w:val="0"/>
        </w:rPr>
        <w:t xml:space="preserve">derecho a acceder a la información pública, archivos y registros en los términos y con las condiciones establecidas en la Constitución, en la Ley de transparencia, acceso a la información pública y buen gobierno y demás leyes que resulten de aplicación.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Cuarto.- 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Sin perjuicio de que se puedan ampliar y o concretar las presentes alegaciones una vez que se permita el acceso y revisión de la prueba quien suscribe no está conforme con la puntuación asignada por el tribunal por las siguientes razones_______________________________________________________________________________________________________________________________________________________________________________________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Por lo expuesto,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jc w:val="both"/>
        <w:rPr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SOLICITO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 que, teniendo por presentado este escrito, tenga formulada la presente </w:t>
      </w:r>
      <w:r w:rsidDel="00000000" w:rsidR="00000000" w:rsidRPr="00000000">
        <w:rPr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RECLAMACIÓN</w:t>
      </w: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 contra las puntuaciones asignadas en la primera prueba de la oposición por el Tribunal nº __________ de la Especialidad de ______________________ con sede en _________________  y con carácter previo a la resolución de la misma conceda a quien suscribe acceso al expediente permitiendo la revisión presencial de la Parte A y la Parte B de la prueba.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both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00" w:before="0" w:line="240" w:lineRule="auto"/>
        <w:ind w:left="0" w:right="0" w:firstLine="0"/>
        <w:jc w:val="left"/>
        <w:rPr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color w:val="000000"/>
          <w:sz w:val="24"/>
          <w:szCs w:val="24"/>
          <w:shd w:fill="auto" w:val="clear"/>
          <w:vertAlign w:val="baseline"/>
          <w:rtl w:val="0"/>
        </w:rPr>
        <w:t xml:space="preserve">En _____________, a ____ de _________ de 20__</w:t>
      </w:r>
    </w:p>
    <w:p w:rsidR="00000000" w:rsidDel="00000000" w:rsidP="00000000" w:rsidRDefault="00000000" w:rsidRPr="00000000" w14:paraId="0000001D">
      <w:pPr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odelodereclamacion.com/examen-oposicio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delodereclamacion.com/examen-oposicion" TargetMode="External"/><Relationship Id="rId8" Type="http://schemas.openxmlformats.org/officeDocument/2006/relationships/hyperlink" Target="https://modelodereclamacion.com/examen-oposic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D760y/+5mMSTEwgorTfyX2blXQ==">AMUW2mXCuGyc7PI22ZDFSBPYZC7mb4n08fSGfvMciRf9QOgh9q3ZSEjE72ITraVeU9DPtovJHAnFiVo8Yz+1oyLbCH2LsoCwhwR7MrFdlfFAmtN7/F1qXS4=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