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4"/>
            <w:szCs w:val="24"/>
            <w:shd w:fill="b7b7b7" w:val="clear"/>
            <w:rtl w:val="0"/>
          </w:rPr>
          <w:t xml:space="preserve">MODELO DE RECLAMACIÓN PREVIA INGRESO MÍNIMO VITAL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before="300" w:lineRule="auto"/>
        <w:ind w:left="-440" w:right="-440" w:firstLine="0"/>
        <w:jc w:val="center"/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  <w:rtl w:val="0"/>
        </w:rPr>
        <w:t xml:space="preserve">A LA DIRECCIÓN PROVINCIAL DE LA SEGURIDAD SOCIAL DE [PROVINCIA]</w:t>
      </w:r>
    </w:p>
    <w:p w:rsidR="00000000" w:rsidDel="00000000" w:rsidP="00000000" w:rsidRDefault="00000000" w:rsidRPr="00000000" w14:paraId="00000003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D./Dña. [NOMBRE TRABAJADOR/A], con DNI nº [DNI], y domicilio a efectos de notificación en [DOMICILIO], tlf: [NÚMERO], fax: [NÚMERO], e-mail: [CORREO_ELECTRONICO], y afiliado a la Seguridad Social con el nº [NUM.SEG.SOCIAL TRABAJADOR], ante la Dirección Provincial de [PROVINCIA] comparezco y, como mejor en derecho proceda,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55555"/>
          <w:sz w:val="24"/>
          <w:szCs w:val="24"/>
          <w:highlight w:val="white"/>
          <w:rtl w:val="0"/>
        </w:rPr>
        <w:t xml:space="preserve">DIGO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Que el día [DÍA] de [MES] de [ANIO] me ha sido notificada Resolución de [DIA] de [MES] de [ANIO], de esta Dirección Provincial de la Seguridad Social, dictada en expediente núm. [ESPECIFICAR] por la que se deniega la Prestación de ingreso mínimo vital (IMV) aludiendo "[DESCRIPCIÓN]". (1)</w:t>
      </w:r>
    </w:p>
    <w:p w:rsidR="00000000" w:rsidDel="00000000" w:rsidP="00000000" w:rsidRDefault="00000000" w:rsidRPr="00000000" w14:paraId="00000005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Que, por medio del presente escrito, dentro del plazo de los treinta días desde la notificación de la citada resolución, de conformidad con el apartado 2 del artículo 71 de la Ley de la Jurisdicción Social, interpongo contra la misma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  <w:rtl w:val="0"/>
        </w:rPr>
        <w:t xml:space="preserve">RECLAMACIÓN ADMINISTRATIVA PREVIA 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con fundamento en las siguientes:</w:t>
      </w:r>
    </w:p>
    <w:p w:rsidR="00000000" w:rsidDel="00000000" w:rsidP="00000000" w:rsidRDefault="00000000" w:rsidRPr="00000000" w14:paraId="00000006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  <w:rtl w:val="0"/>
        </w:rPr>
        <w:t xml:space="preserve">ALEGACIONES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  <w:rtl w:val="0"/>
        </w:rPr>
        <w:t xml:space="preserve">PRIMERA.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 Al amparo del vigente art. 4 del Real Decreto-ley 20/2020, de 29 de mayo, por el que se establece el ingreso mínimo vital podrán ser beneficiarias del ingreso mínimo vital:</w:t>
      </w:r>
    </w:p>
    <w:p w:rsidR="00000000" w:rsidDel="00000000" w:rsidP="00000000" w:rsidRDefault="00000000" w:rsidRPr="00000000" w14:paraId="00000008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a) Las personas integrantes de una unidad de convivencia en los términos establecidos en el citado real decreto-ley.</w:t>
      </w:r>
    </w:p>
    <w:p w:rsidR="00000000" w:rsidDel="00000000" w:rsidP="00000000" w:rsidRDefault="00000000" w:rsidRPr="00000000" w14:paraId="00000009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b) Las personas de al menos 23 años y menores de 65 años o mayores de dicha edad cuando no sean beneficiarios de pensión de jubilación (2), que viven solas, o que, comparten domicilio con una unidad de convivencia en los supuestos del párrafo primero del artículo 6.3, no se integran en la misma, siempre que concurran las siguientes circunstancias:</w:t>
      </w:r>
    </w:p>
    <w:p w:rsidR="00000000" w:rsidDel="00000000" w:rsidP="00000000" w:rsidRDefault="00000000" w:rsidRPr="00000000" w14:paraId="0000000A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1.º No estar unidas a otra por vínculo matrimonial o como pareja de hecho salvo las que hayan iniciado los trámites de separación o divorcio o las que se encuentren en otras circunstancias que puedan determinarse reglamentariamente, a las que no se les exigirá el cumplimiento de esta circunstancia.</w:t>
      </w:r>
    </w:p>
    <w:p w:rsidR="00000000" w:rsidDel="00000000" w:rsidP="00000000" w:rsidRDefault="00000000" w:rsidRPr="00000000" w14:paraId="0000000B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2.º No formar parte de otra unidad de convivencia, de conformidad con lo previsto en el presente real decreto-ley.</w:t>
      </w:r>
    </w:p>
    <w:p w:rsidR="00000000" w:rsidDel="00000000" w:rsidP="00000000" w:rsidRDefault="00000000" w:rsidRPr="00000000" w14:paraId="0000000C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Por lo que en mi caso [DESCRIPCIÓN] (3)</w:t>
      </w:r>
    </w:p>
    <w:p w:rsidR="00000000" w:rsidDel="00000000" w:rsidP="00000000" w:rsidRDefault="00000000" w:rsidRPr="00000000" w14:paraId="0000000D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highlight w:val="white"/>
          <w:rtl w:val="0"/>
        </w:rPr>
        <w:t xml:space="preserve">SEGUNDA. 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La propia norma especifica que las personas beneficiarias deberán cumplir los requisitos de acceso a la prestación establecidos en el artículo 7, así como las obligaciones para el mantenimiento del derecho establecidas en el artículo 33.</w:t>
      </w:r>
    </w:p>
    <w:p w:rsidR="00000000" w:rsidDel="00000000" w:rsidP="00000000" w:rsidRDefault="00000000" w:rsidRPr="00000000" w14:paraId="0000000E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[DESCRIPCIÓN] (4)</w:t>
      </w:r>
    </w:p>
    <w:p w:rsidR="00000000" w:rsidDel="00000000" w:rsidP="00000000" w:rsidRDefault="00000000" w:rsidRPr="00000000" w14:paraId="0000000F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Por lo expuesto,</w:t>
      </w:r>
    </w:p>
    <w:p w:rsidR="00000000" w:rsidDel="00000000" w:rsidP="00000000" w:rsidRDefault="00000000" w:rsidRPr="00000000" w14:paraId="00000010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55555"/>
          <w:sz w:val="24"/>
          <w:szCs w:val="24"/>
          <w:highlight w:val="white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 que, por presentado este escrito se sirva admitirlo, tenga por interpuesta reclamación previa contra la mencionada Resolución de [FECHA], recaída en expediente [NÚMERO], sobre denegación de prestación de  ingreso mínimo vital, y, previos los trámites de rigor, dicte nueva reclamación estimatoria por la que anulando y dejando sin efecto la impugnada me reconozca la prestación solicitada en cuantía de [CANTIDAD] euros. (5)</w:t>
      </w:r>
    </w:p>
    <w:p w:rsidR="00000000" w:rsidDel="00000000" w:rsidP="00000000" w:rsidRDefault="00000000" w:rsidRPr="00000000" w14:paraId="00000011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En [LOCALIDAD], a [DÍA] de [MES] de [ANIO]. (6)</w:t>
      </w:r>
    </w:p>
    <w:p w:rsidR="00000000" w:rsidDel="00000000" w:rsidP="00000000" w:rsidRDefault="00000000" w:rsidRPr="00000000" w14:paraId="00000012">
      <w:pP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[FIRMA]</w:t>
      </w:r>
    </w:p>
    <w:p w:rsidR="00000000" w:rsidDel="00000000" w:rsidP="00000000" w:rsidRDefault="00000000" w:rsidRPr="00000000" w14:paraId="00000013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  <w:rtl w:val="0"/>
        </w:rPr>
        <w:t xml:space="preserve">(1) Consignar según resolución: "Error en el cómputo de ingresos"; "error en los años de residencia en España"; "error en el cómputo de la edad del solicitante"; "errores relativos a la existencia de unidad de convivencia"; etc.</w:t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  <w:rtl w:val="0"/>
        </w:rPr>
        <w:t xml:space="preserve">(2) No se exigirá el cumplimiento de los requisitos de edad, ni los previstos en los apartados 1.º y 2.º citados, en los supuestos de mujeres víctimas de violencia de género o de trata de seres humanos y explotación sexual</w:t>
      </w:r>
    </w:p>
    <w:p w:rsidR="00000000" w:rsidDel="00000000" w:rsidP="00000000" w:rsidRDefault="00000000" w:rsidRPr="00000000" w14:paraId="00000016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  <w:rtl w:val="0"/>
        </w:rPr>
        <w:t xml:space="preserve">(3) Se pondrá de manifiesto los errores de hecho en los que la resolución incurra, con referencia expresa, en su caso, a las pruebas obrantes en el expediente administrativo o que se acompañen a la reclamación.</w:t>
      </w:r>
    </w:p>
    <w:p w:rsidR="00000000" w:rsidDel="00000000" w:rsidP="00000000" w:rsidRDefault="00000000" w:rsidRPr="00000000" w14:paraId="00000017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  <w:rtl w:val="0"/>
        </w:rPr>
        <w:t xml:space="preserve">(4) Se razonará sobre la violación, interpretación errónea o aplicación indebida de las normas reguladoras de la prestación cuyo reconocimiento se pretende así como del derecho a su reconocimiento.</w:t>
      </w:r>
    </w:p>
    <w:p w:rsidR="00000000" w:rsidDel="00000000" w:rsidP="00000000" w:rsidRDefault="00000000" w:rsidRPr="00000000" w14:paraId="00000018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  <w:rtl w:val="0"/>
        </w:rPr>
        <w:t xml:space="preserve">(5) La cuantía mensual de la prestación de ingreso mínimo vital que corresponde a la persona beneficiaria individual o a la unidad de convivencia vendrá determinada por la diferencia entre la cuantía de la renta garantizada, y el conjunto de todas las rentas e ingresos de la persona beneficiaria o de los miembros que componen esa unidad de convivencia del ejercicio anterior, siempre que la cuantía resultante sea igual o superior a 10 euros mensuales.</w:t>
      </w:r>
    </w:p>
    <w:p w:rsidR="00000000" w:rsidDel="00000000" w:rsidP="00000000" w:rsidRDefault="00000000" w:rsidRPr="00000000" w14:paraId="00000019">
      <w:pPr>
        <w:pBdr>
          <w:left w:color="auto" w:space="22" w:sz="0" w:val="none"/>
        </w:pBdr>
        <w:shd w:fill="ffffff" w:val="clear"/>
        <w:spacing w:after="160" w:before="300" w:lineRule="auto"/>
        <w:ind w:left="-440" w:right="-440" w:firstLine="0"/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highlight w:val="white"/>
          <w:rtl w:val="0"/>
        </w:rPr>
        <w:t xml:space="preserve">(6) El INSS tiene un plazo de 45 días hábiles para contestar. En caso contrario deberá interponer una demanda judicial.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delodereclamacion.com/previa-ingreso-minimo-v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